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DB" w:rsidRPr="009118DB" w:rsidRDefault="009118DB" w:rsidP="009118DB">
      <w:pPr>
        <w:ind w:left="-567" w:right="-567"/>
        <w:jc w:val="center"/>
        <w:rPr>
          <w:rFonts w:ascii="Arial Black" w:hAnsi="Arial Black"/>
          <w:b/>
          <w:spacing w:val="60"/>
          <w:sz w:val="28"/>
        </w:rPr>
      </w:pPr>
      <w:r w:rsidRPr="009118DB">
        <w:rPr>
          <w:rFonts w:ascii="Arial Black" w:hAnsi="Arial Black"/>
          <w:b/>
          <w:spacing w:val="60"/>
          <w:sz w:val="28"/>
        </w:rPr>
        <w:t xml:space="preserve">ŘECKO – PERSKÉ VÁLKY (490 – 449 </w:t>
      </w:r>
      <w:proofErr w:type="gramStart"/>
      <w:r w:rsidRPr="009118DB">
        <w:rPr>
          <w:rFonts w:ascii="Arial Black" w:hAnsi="Arial Black"/>
          <w:b/>
          <w:spacing w:val="60"/>
          <w:sz w:val="28"/>
        </w:rPr>
        <w:t>př.n.</w:t>
      </w:r>
      <w:proofErr w:type="gramEnd"/>
      <w:r w:rsidRPr="009118DB">
        <w:rPr>
          <w:rFonts w:ascii="Arial Black" w:hAnsi="Arial Black"/>
          <w:b/>
          <w:spacing w:val="60"/>
          <w:sz w:val="28"/>
        </w:rPr>
        <w:t>l.)</w:t>
      </w:r>
    </w:p>
    <w:p w:rsidR="009118DB" w:rsidRPr="009118DB" w:rsidRDefault="009118DB" w:rsidP="009118DB">
      <w:pPr>
        <w:ind w:left="-567" w:right="-567"/>
        <w:jc w:val="center"/>
        <w:rPr>
          <w:rFonts w:ascii="Arial Black" w:hAnsi="Arial Black"/>
          <w:sz w:val="20"/>
        </w:rPr>
      </w:pPr>
      <w:r w:rsidRPr="009118DB">
        <w:rPr>
          <w:rFonts w:ascii="Arial Black" w:hAnsi="Arial Black"/>
          <w:sz w:val="20"/>
        </w:rPr>
        <w:t xml:space="preserve">(Klasické období 500 – 338 </w:t>
      </w:r>
      <w:proofErr w:type="gramStart"/>
      <w:r w:rsidRPr="009118DB">
        <w:rPr>
          <w:rFonts w:ascii="Arial Black" w:hAnsi="Arial Black"/>
          <w:sz w:val="20"/>
        </w:rPr>
        <w:t>př.n.</w:t>
      </w:r>
      <w:proofErr w:type="gramEnd"/>
      <w:r w:rsidRPr="009118DB">
        <w:rPr>
          <w:rFonts w:ascii="Arial Black" w:hAnsi="Arial Black"/>
          <w:sz w:val="20"/>
        </w:rPr>
        <w:t>l.)</w:t>
      </w:r>
    </w:p>
    <w:p w:rsidR="009118DB" w:rsidRPr="009118DB" w:rsidRDefault="009118DB" w:rsidP="009118DB">
      <w:pPr>
        <w:spacing w:after="120"/>
        <w:ind w:left="-567" w:right="-567"/>
        <w:jc w:val="both"/>
        <w:rPr>
          <w:b/>
          <w:sz w:val="24"/>
          <w:u w:val="single"/>
        </w:rPr>
      </w:pPr>
      <w:r w:rsidRPr="009118DB">
        <w:rPr>
          <w:b/>
          <w:sz w:val="24"/>
          <w:u w:val="single"/>
        </w:rPr>
        <w:t>PŘÍČINA VÁLEK</w:t>
      </w:r>
    </w:p>
    <w:p w:rsidR="009118DB" w:rsidRDefault="009118DB" w:rsidP="009118DB">
      <w:pPr>
        <w:spacing w:after="120"/>
        <w:ind w:left="-567" w:right="-567"/>
        <w:jc w:val="both"/>
      </w:pPr>
      <w:r>
        <w:t xml:space="preserve">- Na </w:t>
      </w:r>
      <w:proofErr w:type="gramStart"/>
      <w:r>
        <w:t>konci 6.století</w:t>
      </w:r>
      <w:proofErr w:type="gramEnd"/>
      <w:r>
        <w:t xml:space="preserve"> ovládala Perská říše rozsáhlé území od řeky Indus až po Egypt. Pod nadvládu Peršanů se dostala i řecká města v Malé Asii. </w:t>
      </w:r>
    </w:p>
    <w:p w:rsidR="009118DB" w:rsidRDefault="00807AAD" w:rsidP="009118DB">
      <w:pPr>
        <w:spacing w:after="120"/>
        <w:ind w:left="-567" w:right="-567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99EF2A5" wp14:editId="31CF58D8">
            <wp:simplePos x="0" y="0"/>
            <wp:positionH relativeFrom="column">
              <wp:posOffset>5008880</wp:posOffset>
            </wp:positionH>
            <wp:positionV relativeFrom="paragraph">
              <wp:posOffset>638175</wp:posOffset>
            </wp:positionV>
            <wp:extent cx="1146810" cy="1929130"/>
            <wp:effectExtent l="19050" t="19050" r="15240" b="13970"/>
            <wp:wrapTight wrapText="bothSides">
              <wp:wrapPolygon edited="0">
                <wp:start x="-359" y="-213"/>
                <wp:lineTo x="-359" y="21543"/>
                <wp:lineTo x="21528" y="21543"/>
                <wp:lineTo x="21528" y="-213"/>
                <wp:lineTo x="-359" y="-213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977314_b_0_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9291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8DB">
        <w:t xml:space="preserve">- V roce 499 </w:t>
      </w:r>
      <w:proofErr w:type="gramStart"/>
      <w:r w:rsidR="009118DB">
        <w:t>př.n.</w:t>
      </w:r>
      <w:proofErr w:type="gramEnd"/>
      <w:r w:rsidR="009118DB">
        <w:t xml:space="preserve">l. došlo k povstání proti Peršanům ve městě </w:t>
      </w:r>
      <w:proofErr w:type="spellStart"/>
      <w:r w:rsidR="009118DB" w:rsidRPr="009118DB">
        <w:rPr>
          <w:b/>
        </w:rPr>
        <w:t>Mílétos</w:t>
      </w:r>
      <w:proofErr w:type="spellEnd"/>
      <w:r w:rsidR="009118DB">
        <w:t xml:space="preserve">. </w:t>
      </w:r>
      <w:proofErr w:type="spellStart"/>
      <w:r w:rsidR="009118DB">
        <w:t>Mílétos</w:t>
      </w:r>
      <w:proofErr w:type="spellEnd"/>
      <w:r w:rsidR="009118DB">
        <w:t xml:space="preserve"> požádal o pomoc proti Peršanům ostatní řecké městské státy, jedinou pomoc poskytly jen Athény. Právě pomoc Athén se stala pro Peršany záminkou k válce.</w:t>
      </w:r>
    </w:p>
    <w:p w:rsidR="009118DB" w:rsidRPr="00F55F09" w:rsidRDefault="009118DB" w:rsidP="00F55F09">
      <w:pPr>
        <w:spacing w:after="120" w:line="240" w:lineRule="auto"/>
        <w:ind w:left="-567" w:right="-567"/>
        <w:jc w:val="both"/>
        <w:rPr>
          <w:b/>
          <w:sz w:val="24"/>
          <w:u w:val="single"/>
        </w:rPr>
      </w:pPr>
      <w:r w:rsidRPr="00F55F09">
        <w:rPr>
          <w:b/>
          <w:sz w:val="24"/>
          <w:u w:val="single"/>
        </w:rPr>
        <w:t>1. VÁLKA</w:t>
      </w:r>
    </w:p>
    <w:p w:rsidR="009118DB" w:rsidRDefault="009118DB" w:rsidP="00F55F09">
      <w:pPr>
        <w:spacing w:after="120" w:line="240" w:lineRule="auto"/>
        <w:ind w:left="-567" w:right="-567"/>
        <w:jc w:val="both"/>
      </w:pPr>
      <w:r>
        <w:t xml:space="preserve">- V roce 490 </w:t>
      </w:r>
      <w:proofErr w:type="gramStart"/>
      <w:r>
        <w:t>př.n.</w:t>
      </w:r>
      <w:proofErr w:type="gramEnd"/>
      <w:r>
        <w:t xml:space="preserve">l. se Peršané v čele s králem </w:t>
      </w:r>
      <w:r w:rsidRPr="00F55F09">
        <w:rPr>
          <w:b/>
        </w:rPr>
        <w:t xml:space="preserve">DAREIOSEM </w:t>
      </w:r>
      <w:r>
        <w:t xml:space="preserve">vylodili u </w:t>
      </w:r>
      <w:proofErr w:type="spellStart"/>
      <w:r>
        <w:t>Marathonu</w:t>
      </w:r>
      <w:proofErr w:type="spellEnd"/>
      <w:r>
        <w:t>.</w:t>
      </w:r>
    </w:p>
    <w:p w:rsidR="009118DB" w:rsidRDefault="009118DB" w:rsidP="00F55F09">
      <w:pPr>
        <w:spacing w:after="120" w:line="240" w:lineRule="auto"/>
        <w:ind w:left="-567" w:right="-567"/>
        <w:jc w:val="both"/>
      </w:pPr>
      <w:r>
        <w:t>- Athéňanům se v čele s </w:t>
      </w:r>
      <w:r w:rsidRPr="00F55F09">
        <w:rPr>
          <w:b/>
        </w:rPr>
        <w:t>MILTIADEM</w:t>
      </w:r>
      <w:r>
        <w:t xml:space="preserve"> podařilo perskou přesilu </w:t>
      </w:r>
      <w:r w:rsidRPr="00F55F09">
        <w:rPr>
          <w:b/>
        </w:rPr>
        <w:t xml:space="preserve">v bitvě u </w:t>
      </w:r>
      <w:proofErr w:type="spellStart"/>
      <w:r w:rsidRPr="00F55F09">
        <w:rPr>
          <w:b/>
        </w:rPr>
        <w:t>Marathonu</w:t>
      </w:r>
      <w:proofErr w:type="spellEnd"/>
      <w:r>
        <w:t xml:space="preserve"> porazit.</w:t>
      </w:r>
    </w:p>
    <w:p w:rsidR="00F55F09" w:rsidRDefault="00807AAD" w:rsidP="00F55F09">
      <w:pPr>
        <w:spacing w:after="120" w:line="240" w:lineRule="auto"/>
        <w:ind w:left="-567" w:right="-567"/>
        <w:jc w:val="both"/>
      </w:pPr>
      <w:r>
        <w:rPr>
          <w:b/>
          <w:noProof/>
          <w:sz w:val="24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 wp14:anchorId="4CDE3CD4" wp14:editId="04D06145">
            <wp:simplePos x="0" y="0"/>
            <wp:positionH relativeFrom="column">
              <wp:posOffset>3403600</wp:posOffset>
            </wp:positionH>
            <wp:positionV relativeFrom="paragraph">
              <wp:posOffset>356870</wp:posOffset>
            </wp:positionV>
            <wp:extent cx="1497330" cy="1123315"/>
            <wp:effectExtent l="0" t="0" r="7620" b="635"/>
            <wp:wrapTight wrapText="bothSides">
              <wp:wrapPolygon edited="0">
                <wp:start x="0" y="0"/>
                <wp:lineTo x="0" y="21246"/>
                <wp:lineTo x="21435" y="21246"/>
                <wp:lineTo x="2143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to-salinas-pheidippides-bringing-news-to-athens-in-490-b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F09">
        <w:t xml:space="preserve">- Pověst o běžci </w:t>
      </w:r>
      <w:proofErr w:type="spellStart"/>
      <w:r w:rsidR="00F55F09" w:rsidRPr="00F55F09">
        <w:rPr>
          <w:b/>
        </w:rPr>
        <w:t>Feidippidovi</w:t>
      </w:r>
      <w:proofErr w:type="spellEnd"/>
      <w:r w:rsidR="00F55F09">
        <w:t>, který po bitvě běžel oznámit zprávu o vítězství do Athén a po uběhnutí 42km a vyřčení slova „Zvítězili jsme!“ padl mrtev k zemi vysílením.</w:t>
      </w:r>
    </w:p>
    <w:p w:rsidR="00807AAD" w:rsidRDefault="00807AAD" w:rsidP="00F55F09">
      <w:pPr>
        <w:spacing w:after="120" w:line="240" w:lineRule="auto"/>
        <w:ind w:left="-567" w:right="-567"/>
        <w:jc w:val="both"/>
        <w:rPr>
          <w:b/>
          <w:sz w:val="24"/>
          <w:u w:val="single"/>
        </w:rPr>
      </w:pPr>
    </w:p>
    <w:p w:rsidR="00807AAD" w:rsidRDefault="00807AAD" w:rsidP="00F55F09">
      <w:pPr>
        <w:spacing w:after="120" w:line="240" w:lineRule="auto"/>
        <w:ind w:left="-567" w:right="-567"/>
        <w:jc w:val="both"/>
        <w:rPr>
          <w:b/>
          <w:sz w:val="24"/>
          <w:u w:val="single"/>
        </w:rPr>
      </w:pPr>
    </w:p>
    <w:p w:rsidR="00807AAD" w:rsidRDefault="00807AAD" w:rsidP="00F55F09">
      <w:pPr>
        <w:spacing w:after="120" w:line="240" w:lineRule="auto"/>
        <w:ind w:left="-567" w:right="-567"/>
        <w:jc w:val="both"/>
        <w:rPr>
          <w:b/>
          <w:sz w:val="24"/>
          <w:u w:val="single"/>
        </w:rPr>
      </w:pPr>
    </w:p>
    <w:p w:rsidR="00F55F09" w:rsidRPr="00C35465" w:rsidRDefault="00F55F09" w:rsidP="00F55F09">
      <w:pPr>
        <w:spacing w:after="120" w:line="240" w:lineRule="auto"/>
        <w:ind w:left="-567" w:right="-567"/>
        <w:jc w:val="both"/>
        <w:rPr>
          <w:b/>
          <w:sz w:val="24"/>
          <w:u w:val="single"/>
        </w:rPr>
      </w:pPr>
      <w:r w:rsidRPr="00C35465">
        <w:rPr>
          <w:b/>
          <w:sz w:val="24"/>
          <w:u w:val="single"/>
        </w:rPr>
        <w:t>2. VÁLKA</w:t>
      </w:r>
    </w:p>
    <w:p w:rsidR="00F55F09" w:rsidRDefault="00F55F09" w:rsidP="00F55F09">
      <w:pPr>
        <w:spacing w:after="120" w:line="240" w:lineRule="auto"/>
        <w:ind w:left="-567" w:right="-567"/>
        <w:jc w:val="both"/>
      </w:pPr>
      <w:r>
        <w:t xml:space="preserve">- Do čela Peršanů se postavil </w:t>
      </w:r>
      <w:r w:rsidRPr="00C35465">
        <w:rPr>
          <w:b/>
        </w:rPr>
        <w:t>XERXES</w:t>
      </w:r>
      <w:r>
        <w:t xml:space="preserve"> a v roce 480 </w:t>
      </w:r>
      <w:proofErr w:type="gramStart"/>
      <w:r>
        <w:t>př.n.</w:t>
      </w:r>
      <w:proofErr w:type="gramEnd"/>
      <w:r>
        <w:t>l. se opět vydal do Řecka</w:t>
      </w:r>
    </w:p>
    <w:p w:rsidR="00F55F09" w:rsidRDefault="00F55F09" w:rsidP="00F55F09">
      <w:pPr>
        <w:spacing w:after="120" w:line="240" w:lineRule="auto"/>
        <w:ind w:left="-567" w:right="-567"/>
        <w:jc w:val="both"/>
      </w:pPr>
      <w:r>
        <w:t xml:space="preserve">- řecké městské státy uzavřeli spojenectví, hlavní vedení měli Sparťané v čele s králem </w:t>
      </w:r>
      <w:r w:rsidRPr="00C35465">
        <w:rPr>
          <w:b/>
        </w:rPr>
        <w:t>LEONIDEM</w:t>
      </w:r>
      <w:r>
        <w:t>.</w:t>
      </w:r>
      <w:bookmarkStart w:id="0" w:name="_GoBack"/>
      <w:bookmarkEnd w:id="0"/>
    </w:p>
    <w:p w:rsidR="00C35465" w:rsidRDefault="00807AAD" w:rsidP="00C35465">
      <w:pPr>
        <w:spacing w:after="120" w:line="240" w:lineRule="auto"/>
        <w:ind w:left="-567" w:right="-567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209D390" wp14:editId="4E05F24F">
            <wp:simplePos x="0" y="0"/>
            <wp:positionH relativeFrom="column">
              <wp:posOffset>2101850</wp:posOffset>
            </wp:positionH>
            <wp:positionV relativeFrom="paragraph">
              <wp:posOffset>391795</wp:posOffset>
            </wp:positionV>
            <wp:extent cx="1798320" cy="1233805"/>
            <wp:effectExtent l="19050" t="19050" r="11430" b="23495"/>
            <wp:wrapTight wrapText="bothSides">
              <wp:wrapPolygon edited="0">
                <wp:start x="-229" y="-334"/>
                <wp:lineTo x="-229" y="21678"/>
                <wp:lineTo x="21508" y="21678"/>
                <wp:lineTo x="21508" y="-334"/>
                <wp:lineTo x="-229" y="-334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-movie-image-rodrigo-santo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2338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52DA6FA" wp14:editId="536BB357">
            <wp:simplePos x="0" y="0"/>
            <wp:positionH relativeFrom="column">
              <wp:posOffset>-365125</wp:posOffset>
            </wp:positionH>
            <wp:positionV relativeFrom="paragraph">
              <wp:posOffset>391160</wp:posOffset>
            </wp:positionV>
            <wp:extent cx="2380615" cy="1250950"/>
            <wp:effectExtent l="19050" t="19050" r="19685" b="25400"/>
            <wp:wrapTight wrapText="bothSides">
              <wp:wrapPolygon edited="0">
                <wp:start x="-173" y="-329"/>
                <wp:lineTo x="-173" y="21710"/>
                <wp:lineTo x="21606" y="21710"/>
                <wp:lineTo x="21606" y="-329"/>
                <wp:lineTo x="-173" y="-329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6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250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465">
        <w:t xml:space="preserve">- </w:t>
      </w:r>
      <w:r w:rsidR="00C35465" w:rsidRPr="00C35465">
        <w:rPr>
          <w:b/>
        </w:rPr>
        <w:t xml:space="preserve">480 </w:t>
      </w:r>
      <w:proofErr w:type="gramStart"/>
      <w:r w:rsidR="00C35465" w:rsidRPr="00C35465">
        <w:rPr>
          <w:b/>
        </w:rPr>
        <w:t>př.n.</w:t>
      </w:r>
      <w:proofErr w:type="gramEnd"/>
      <w:r w:rsidR="00C35465" w:rsidRPr="00C35465">
        <w:rPr>
          <w:b/>
        </w:rPr>
        <w:t>l.</w:t>
      </w:r>
      <w:r w:rsidR="00C35465">
        <w:t xml:space="preserve"> </w:t>
      </w:r>
      <w:r w:rsidR="00C35465" w:rsidRPr="00C35465">
        <w:rPr>
          <w:b/>
        </w:rPr>
        <w:t>bitva u Thermopyl</w:t>
      </w:r>
      <w:r w:rsidR="00C35465">
        <w:t>, všichni Sparťané i s králem Leonidem v této bitvě padli. Athéňané se však Peršanům nepodrobili.</w:t>
      </w:r>
    </w:p>
    <w:p w:rsidR="00807AAD" w:rsidRDefault="00807AAD" w:rsidP="00C35465">
      <w:pPr>
        <w:spacing w:after="120" w:line="240" w:lineRule="auto"/>
        <w:ind w:left="-567" w:right="-567"/>
        <w:jc w:val="both"/>
      </w:pPr>
    </w:p>
    <w:p w:rsidR="00807AAD" w:rsidRDefault="00807AAD" w:rsidP="00C35465">
      <w:pPr>
        <w:spacing w:after="120" w:line="240" w:lineRule="auto"/>
        <w:ind w:left="-567" w:right="-567"/>
        <w:jc w:val="both"/>
      </w:pPr>
    </w:p>
    <w:p w:rsidR="00807AAD" w:rsidRDefault="00807AAD" w:rsidP="00C35465">
      <w:pPr>
        <w:spacing w:after="120" w:line="240" w:lineRule="auto"/>
        <w:ind w:left="-567" w:right="-567"/>
        <w:jc w:val="both"/>
      </w:pPr>
    </w:p>
    <w:p w:rsidR="00807AAD" w:rsidRDefault="00807AAD" w:rsidP="00C35465">
      <w:pPr>
        <w:spacing w:after="120" w:line="240" w:lineRule="auto"/>
        <w:ind w:left="-567" w:right="-567"/>
        <w:jc w:val="both"/>
      </w:pPr>
    </w:p>
    <w:p w:rsidR="00807AAD" w:rsidRDefault="00807AAD" w:rsidP="00C35465">
      <w:pPr>
        <w:spacing w:after="120" w:line="240" w:lineRule="auto"/>
        <w:ind w:left="-567" w:right="-567"/>
        <w:jc w:val="both"/>
      </w:pPr>
      <w:r>
        <w:rPr>
          <w:b/>
          <w:noProof/>
          <w:sz w:val="24"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 wp14:anchorId="32060332" wp14:editId="2BB56F14">
            <wp:simplePos x="0" y="0"/>
            <wp:positionH relativeFrom="column">
              <wp:posOffset>296545</wp:posOffset>
            </wp:positionH>
            <wp:positionV relativeFrom="paragraph">
              <wp:posOffset>237490</wp:posOffset>
            </wp:positionV>
            <wp:extent cx="1857375" cy="1417320"/>
            <wp:effectExtent l="19050" t="19050" r="28575" b="11430"/>
            <wp:wrapTight wrapText="bothSides">
              <wp:wrapPolygon edited="0">
                <wp:start x="-222" y="-290"/>
                <wp:lineTo x="-222" y="21484"/>
                <wp:lineTo x="21711" y="21484"/>
                <wp:lineTo x="21711" y="-290"/>
                <wp:lineTo x="-222" y="-29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va_u_salamin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4173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AAD" w:rsidRDefault="00807AAD" w:rsidP="00C35465">
      <w:pPr>
        <w:spacing w:after="120" w:line="240" w:lineRule="auto"/>
        <w:ind w:left="-567" w:right="-567"/>
        <w:jc w:val="both"/>
      </w:pPr>
    </w:p>
    <w:p w:rsidR="00C35465" w:rsidRDefault="00C35465" w:rsidP="00C35465">
      <w:pPr>
        <w:spacing w:after="120" w:line="240" w:lineRule="auto"/>
        <w:ind w:left="-567" w:right="-567"/>
        <w:jc w:val="both"/>
      </w:pPr>
      <w:r>
        <w:t xml:space="preserve">- </w:t>
      </w:r>
      <w:r w:rsidRPr="00C35465">
        <w:rPr>
          <w:b/>
        </w:rPr>
        <w:t xml:space="preserve">480 </w:t>
      </w:r>
      <w:proofErr w:type="gramStart"/>
      <w:r w:rsidRPr="00C35465">
        <w:rPr>
          <w:b/>
        </w:rPr>
        <w:t>př.n.</w:t>
      </w:r>
      <w:proofErr w:type="gramEnd"/>
      <w:r w:rsidRPr="00C35465">
        <w:rPr>
          <w:b/>
        </w:rPr>
        <w:t xml:space="preserve">l. námořní bitva i </w:t>
      </w:r>
      <w:proofErr w:type="spellStart"/>
      <w:r w:rsidRPr="00C35465">
        <w:rPr>
          <w:b/>
        </w:rPr>
        <w:t>Salamíny</w:t>
      </w:r>
      <w:proofErr w:type="spellEnd"/>
      <w:r>
        <w:t>, Peršané byli poraženi.</w:t>
      </w:r>
    </w:p>
    <w:p w:rsidR="00C35465" w:rsidRDefault="00C35465" w:rsidP="00C35465">
      <w:pPr>
        <w:spacing w:after="120" w:line="240" w:lineRule="auto"/>
        <w:ind w:left="-567" w:right="-567"/>
        <w:jc w:val="both"/>
      </w:pPr>
      <w:r>
        <w:t xml:space="preserve">- </w:t>
      </w:r>
      <w:r w:rsidRPr="00C35465">
        <w:rPr>
          <w:b/>
        </w:rPr>
        <w:t xml:space="preserve">479 </w:t>
      </w:r>
      <w:proofErr w:type="gramStart"/>
      <w:r w:rsidRPr="00C35465">
        <w:rPr>
          <w:b/>
        </w:rPr>
        <w:t>př.n.</w:t>
      </w:r>
      <w:proofErr w:type="gramEnd"/>
      <w:r w:rsidRPr="00C35465">
        <w:rPr>
          <w:b/>
        </w:rPr>
        <w:t xml:space="preserve">l. bitva u </w:t>
      </w:r>
      <w:proofErr w:type="spellStart"/>
      <w:r w:rsidRPr="00C35465">
        <w:rPr>
          <w:b/>
        </w:rPr>
        <w:t>Platají</w:t>
      </w:r>
      <w:proofErr w:type="spellEnd"/>
      <w:r>
        <w:t>, Peršané se po další prohře stahují zpět do Persie.</w:t>
      </w:r>
    </w:p>
    <w:p w:rsidR="00C35465" w:rsidRDefault="00C35465" w:rsidP="00C35465">
      <w:pPr>
        <w:spacing w:after="120" w:line="240" w:lineRule="auto"/>
        <w:ind w:left="-567" w:right="-567"/>
        <w:jc w:val="both"/>
      </w:pPr>
    </w:p>
    <w:p w:rsidR="00C35465" w:rsidRPr="00C35465" w:rsidRDefault="00C35465" w:rsidP="00C35465">
      <w:pPr>
        <w:spacing w:after="120" w:line="240" w:lineRule="auto"/>
        <w:ind w:left="-567" w:right="-567"/>
        <w:jc w:val="both"/>
        <w:rPr>
          <w:b/>
          <w:sz w:val="24"/>
          <w:u w:val="single"/>
        </w:rPr>
      </w:pPr>
      <w:r w:rsidRPr="00C35465">
        <w:rPr>
          <w:b/>
          <w:sz w:val="24"/>
          <w:u w:val="single"/>
        </w:rPr>
        <w:t>ATHÉNSKÝ NÁMOŘNÍ SPOLEK</w:t>
      </w:r>
    </w:p>
    <w:p w:rsidR="00C35465" w:rsidRDefault="00C35465" w:rsidP="00C35465">
      <w:pPr>
        <w:spacing w:after="120" w:line="240" w:lineRule="auto"/>
        <w:ind w:left="-567" w:right="-567"/>
        <w:jc w:val="both"/>
      </w:pPr>
      <w:r>
        <w:t xml:space="preserve">- založen v roce 478 </w:t>
      </w:r>
      <w:proofErr w:type="gramStart"/>
      <w:r>
        <w:t>př.n.</w:t>
      </w:r>
      <w:proofErr w:type="gramEnd"/>
      <w:r>
        <w:t>l., jeho cílem bylo pokračovat ve válce s Peršany</w:t>
      </w:r>
    </w:p>
    <w:p w:rsidR="00C35465" w:rsidRDefault="00C35465" w:rsidP="00C35465">
      <w:pPr>
        <w:spacing w:after="120" w:line="240" w:lineRule="auto"/>
        <w:ind w:left="-567" w:right="-567"/>
        <w:jc w:val="both"/>
      </w:pPr>
      <w:r>
        <w:t>- vrchním velitelem byli Athény</w:t>
      </w:r>
    </w:p>
    <w:p w:rsidR="00C35465" w:rsidRDefault="00C35465" w:rsidP="00C35465">
      <w:pPr>
        <w:spacing w:after="120" w:line="240" w:lineRule="auto"/>
        <w:ind w:left="-567" w:right="-567"/>
        <w:jc w:val="both"/>
      </w:pPr>
      <w:r>
        <w:t>- členské státy dodával lodě a přispívaly do společné kasy</w:t>
      </w:r>
    </w:p>
    <w:p w:rsidR="00C35465" w:rsidRDefault="00C35465" w:rsidP="00C35465">
      <w:pPr>
        <w:spacing w:after="120" w:line="240" w:lineRule="auto"/>
        <w:ind w:left="-567" w:right="-567"/>
        <w:jc w:val="both"/>
      </w:pPr>
    </w:p>
    <w:p w:rsidR="00C35465" w:rsidRPr="00807AAD" w:rsidRDefault="00807AAD" w:rsidP="00C35465">
      <w:pPr>
        <w:spacing w:after="120" w:line="240" w:lineRule="auto"/>
        <w:ind w:left="-567" w:right="-567"/>
        <w:jc w:val="both"/>
        <w:rPr>
          <w:b/>
          <w:sz w:val="24"/>
          <w:u w:val="single"/>
        </w:rPr>
      </w:pPr>
      <w:r w:rsidRPr="00807AAD">
        <w:rPr>
          <w:b/>
          <w:sz w:val="24"/>
          <w:u w:val="single"/>
        </w:rPr>
        <w:t xml:space="preserve">KONEC VÁLEK </w:t>
      </w:r>
    </w:p>
    <w:p w:rsidR="00807AAD" w:rsidRDefault="00807AAD" w:rsidP="00C35465">
      <w:pPr>
        <w:spacing w:after="120" w:line="240" w:lineRule="auto"/>
        <w:ind w:left="-567" w:right="-567"/>
        <w:jc w:val="both"/>
      </w:pPr>
      <w:r>
        <w:t xml:space="preserve">- mír byl uzavřen v roce 449 </w:t>
      </w:r>
      <w:proofErr w:type="gramStart"/>
      <w:r>
        <w:t>př.n.</w:t>
      </w:r>
      <w:proofErr w:type="gramEnd"/>
      <w:r>
        <w:t>l.</w:t>
      </w:r>
    </w:p>
    <w:p w:rsidR="00807AAD" w:rsidRDefault="00807AAD" w:rsidP="00C35465">
      <w:pPr>
        <w:spacing w:after="120" w:line="240" w:lineRule="auto"/>
        <w:ind w:left="-567" w:right="-567"/>
        <w:jc w:val="both"/>
      </w:pPr>
      <w:r>
        <w:t>- Podmínky míru: Peršané nesměli do Egejského zálivu, města v Malé Asii získala zpět svou samostatnost.</w:t>
      </w:r>
    </w:p>
    <w:sectPr w:rsidR="00807AAD" w:rsidSect="00807AA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B"/>
    <w:rsid w:val="000831D4"/>
    <w:rsid w:val="00807AAD"/>
    <w:rsid w:val="009118DB"/>
    <w:rsid w:val="00B06B18"/>
    <w:rsid w:val="00C35465"/>
    <w:rsid w:val="00F5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Slabová</dc:creator>
  <cp:lastModifiedBy>Bára Slabová</cp:lastModifiedBy>
  <cp:revision>1</cp:revision>
  <dcterms:created xsi:type="dcterms:W3CDTF">2019-05-12T19:20:00Z</dcterms:created>
  <dcterms:modified xsi:type="dcterms:W3CDTF">2019-05-12T19:59:00Z</dcterms:modified>
</cp:coreProperties>
</file>